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中国国际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大学生创新大赛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校内选拔赛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高教主赛道方案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中国国际大学生创新大赛校内选拔赛高教主赛道方案（含国际参赛项目），具体实施方案如下。</w:t>
      </w:r>
    </w:p>
    <w:p>
      <w:pPr>
        <w:spacing w:line="560" w:lineRule="exact"/>
        <w:ind w:firstLine="640" w:firstLineChars="200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一、参赛项目类型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新工科类项目：大数据、云计算、人工智能、区块链、虚拟现实、智能制造、网络空间安全、机器人工程、工业自动化、新材料等领域，符合新工科建设理念和要求的项目；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新医科类项目：现代医疗技术、智能医疗设备、新药研发、健康康养、食药保健、智能医学、生物技术、生物材料等领域，符合新医科建设理念和要求的项目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（三）新农科类项目：现代种业、智慧农业、智能农机装备、农业大数据、食品营养、休闲农业、森林康养、生态修复、农业碳汇等领域，符合新农科建设理念和要求的项目；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参赛项目团队应认真了解和把握“四新”发展要求，结合以上分类及项目实际，合理选择参赛项目类别。参赛项目鼓励各类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创新创业项目参赛，根据“四新”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建设内涵和产业发展方向选择相应类型。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二、参赛方式和要求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（一）本赛道以团队为单位报名参赛。允许跨校组建参赛团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队，每个团队的成员不少于3人，不多于15人（含团队负责人），须为项目的实际核心成员。参赛团队所报参赛创业项目，须为本团队策划或经营的项目，不得借用他人项目参赛。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参赛项目团队所有成员均须具备国外院校（包括提供普通高等教育或高等职业教育的学校）学籍或学历，即所有参赛团队成员须为国外院校的在校生或毕业5年以内的毕业生（2019年之后毕业）,同时，年龄需在35周岁以内（1989年3月1日之后出生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（三）所有参赛材料和现场答辩原则上使用中文或英文，如有其他语言需求，请联系大赛组委会。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三、参赛组别和对象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根据参赛申报人所处学习阶段，项目分为本科生组、研究生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组。根据所处创业阶段，本科生组和研究生组均内设创意组、创业组，并按照新工科、新医科、新农科、新文科设置参赛项目类型。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具体参赛条件如下：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（一）本科生组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1.创意组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（1）参赛项目具有较好的创意和较为成型的产品原型或服务模式，在大赛通知下发之日前尚未完成工商等各类登记注册。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（2）参赛申报人须为项目负责人，项目负责人及成员均须为普通高等学校全日制在校本专科生（不含在职教育）。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（3）学校科技成果转化项目不能参加本组比赛（科技成果的完成人、所有人中参赛申报人排名第一的除外）。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2.创业组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（1）参赛项目在大赛通知下发之日前工商等各类登记已注册（2024年3月1日前）。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参赛申报人须为项目负责人且为参赛企业法定代表人，须为普通高等学校全日制在校本专科生（不含在职教育），或毕业5年以内的全日制本专科学生（即2019年之后的毕业生，不含在职教育）。企业法定代表人在大赛通知发布之日后进行变更的不予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（3）项目的股权结构中，企业法定代表人与参赛团队成员必须占有一定比例的股权。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（二）研究生组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1.创意组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（1）参赛项目具有较好的创意和较为成型的产品原型或服务模式，在大赛通知下发之日前尚未完成工商等各类登记注册。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（2）参赛申报人须为项目负责人，须为普通高等学校全日制在校研究生。项目成员须为普通高等学校全日制在校研究生或本专科生（不含在职教育）。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（3）学校科技成果转化项目不能参加本组比赛（科技成果的完成人、所有人中参赛申报人排名第一的除外）。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创业组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参赛项目在大赛通知下发之日前工商等各类登记已注册（2024年3月1日前）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（2）参赛申报人须为项目负责人且为参赛企业法定代表人，须为普通高等学校全日制在校研究生，或毕业5年以内的全日制研究生学历学生（即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年之后的研究生学历毕业生）。企业法定代表人在大赛通知发布之日后进行变更的不予认可。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项目的股权结构中，企业法定代表人与参赛团队成员必须占有一定比例的股权。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3FC2AD-2908-4953-833D-BB4CDEF059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08369C-E952-466F-A027-A60DA306B9B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D1AC23A-5999-4ED4-BE8C-E33D7FF461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3443E84-4ADA-4ED1-ACAA-55C54D93BD9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6BAEA9C-1583-43BD-9738-C884EEECF3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180"/>
      <w:jc w:val="right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right="18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right="18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YzExMjk2Mzg1YjY5MmJkZmZjY2M3MmRlMGMyODkifQ=="/>
  </w:docVars>
  <w:rsids>
    <w:rsidRoot w:val="11FA7FA0"/>
    <w:rsid w:val="000419C3"/>
    <w:rsid w:val="003464A9"/>
    <w:rsid w:val="003E66E2"/>
    <w:rsid w:val="00493041"/>
    <w:rsid w:val="005F0F29"/>
    <w:rsid w:val="00684F1A"/>
    <w:rsid w:val="007F0055"/>
    <w:rsid w:val="00955496"/>
    <w:rsid w:val="009A794F"/>
    <w:rsid w:val="00B9221A"/>
    <w:rsid w:val="00C45D95"/>
    <w:rsid w:val="0DF457DD"/>
    <w:rsid w:val="11FA7FA0"/>
    <w:rsid w:val="1289735F"/>
    <w:rsid w:val="29032097"/>
    <w:rsid w:val="29230785"/>
    <w:rsid w:val="2F925436"/>
    <w:rsid w:val="3D2959E6"/>
    <w:rsid w:val="548747FE"/>
    <w:rsid w:val="5E391380"/>
    <w:rsid w:val="7A41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5</Pages>
  <Words>2160</Words>
  <Characters>2221</Characters>
  <Lines>16</Lines>
  <Paragraphs>4</Paragraphs>
  <TotalTime>1</TotalTime>
  <ScaleCrop>false</ScaleCrop>
  <LinksUpToDate>false</LinksUpToDate>
  <CharactersWithSpaces>2283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2022-04-12T08:05:00Z</dcterms:created>
  <dc:creator>洋</dc:creator>
  <cp:lastModifiedBy>徐晓珊</cp:lastModifiedBy>
  <dcterms:modified xsi:type="dcterms:W3CDTF">2024-04-02T06:26:50Z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22D830691A774B79B916477F5B32AA37_13</vt:lpwstr>
  </property>
</Properties>
</file>